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3" w:rsidRDefault="00726228" w:rsidP="00726228">
      <w:pPr>
        <w:pStyle w:val="Heading1"/>
        <w:jc w:val="center"/>
      </w:pPr>
      <w:r>
        <w:t>Comparison of Adam Smith and Karl Marx</w:t>
      </w:r>
    </w:p>
    <w:p w:rsidR="00726228" w:rsidRDefault="00726228" w:rsidP="00726228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6228" w:rsidRPr="000E2984" w:rsidTr="00E26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26228" w:rsidRPr="000E2984" w:rsidRDefault="00726228" w:rsidP="003438E3">
            <w:pPr>
              <w:jc w:val="center"/>
            </w:pPr>
            <w:r w:rsidRPr="000E2984">
              <w:t>Adam Smith</w:t>
            </w:r>
          </w:p>
        </w:tc>
        <w:tc>
          <w:tcPr>
            <w:tcW w:w="4675" w:type="dxa"/>
          </w:tcPr>
          <w:p w:rsidR="00726228" w:rsidRPr="000E2984" w:rsidRDefault="00726228" w:rsidP="003438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E2984">
              <w:t>Karl Marx</w:t>
            </w:r>
          </w:p>
        </w:tc>
      </w:tr>
      <w:tr w:rsidR="00726228" w:rsidTr="00E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26228" w:rsidRPr="000E2984" w:rsidRDefault="00726228" w:rsidP="00E26B9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0E2984">
              <w:rPr>
                <w:b w:val="0"/>
              </w:rPr>
              <w:t>Division of Labor:  productivity increases through specialization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4675" w:type="dxa"/>
          </w:tcPr>
          <w:p w:rsidR="00726228" w:rsidRDefault="00726228" w:rsidP="00E26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Alienation: specialization makes work tedious and meaningless. Workers no longer have a connection to labor as personal creation; there is a loss of self-worth. </w:t>
            </w:r>
          </w:p>
        </w:tc>
      </w:tr>
      <w:tr w:rsidR="00726228" w:rsidTr="00E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26228" w:rsidRPr="002650F7" w:rsidRDefault="00726228" w:rsidP="00E26B9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2650F7">
              <w:rPr>
                <w:b w:val="0"/>
              </w:rPr>
              <w:t>Supply and demand determine the price</w:t>
            </w:r>
            <w:r>
              <w:rPr>
                <w:b w:val="0"/>
              </w:rPr>
              <w:t xml:space="preserve"> of products and services. </w:t>
            </w:r>
            <w:r>
              <w:rPr>
                <w:noProof/>
              </w:rPr>
              <w:drawing>
                <wp:inline distT="0" distB="0" distL="0" distR="0" wp14:anchorId="2A9EE1F3" wp14:editId="2C4EE266">
                  <wp:extent cx="2352675" cy="2339308"/>
                  <wp:effectExtent l="0" t="0" r="0" b="4445"/>
                  <wp:docPr id="2" name="Picture 2" descr="C:\Users\pprip\Documents\Quarter 2\Unit 5 Isms\IR\cur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prip\Documents\Quarter 2\Unit 5 Isms\IR\cur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950" cy="2383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726228" w:rsidRDefault="00726228" w:rsidP="00E26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amount of labor that went into production should be equated into the price, but capitalists exploit labor and enrich themselves by extracting “surplus-value”—profit. </w:t>
            </w:r>
          </w:p>
        </w:tc>
      </w:tr>
      <w:tr w:rsidR="00726228" w:rsidTr="00E26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26228" w:rsidRPr="000E2984" w:rsidRDefault="00726228" w:rsidP="00E26B9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0E2984">
              <w:rPr>
                <w:b w:val="0"/>
              </w:rPr>
              <w:t xml:space="preserve">The invisible hand: The economy will regulate itself </w:t>
            </w:r>
            <w:r w:rsidR="003438E3">
              <w:rPr>
                <w:b w:val="0"/>
              </w:rPr>
              <w:t>through expanding</w:t>
            </w:r>
            <w:r>
              <w:rPr>
                <w:b w:val="0"/>
              </w:rPr>
              <w:t xml:space="preserve"> markets so that the self-interest of the producer will match the self-interest of the producer. </w:t>
            </w:r>
          </w:p>
        </w:tc>
        <w:tc>
          <w:tcPr>
            <w:tcW w:w="4675" w:type="dxa"/>
          </w:tcPr>
          <w:p w:rsidR="00726228" w:rsidRDefault="00726228" w:rsidP="00071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Instabi</w:t>
            </w:r>
            <w:r w:rsidR="003438E3">
              <w:t>lity: the market is inherently u</w:t>
            </w:r>
            <w:r>
              <w:t xml:space="preserve">nstable because it can never achieve equilibrium. </w:t>
            </w:r>
            <w:r w:rsidR="00071FEF">
              <w:t xml:space="preserve">There will always be market fluctuations with booms and busts. </w:t>
            </w:r>
          </w:p>
        </w:tc>
      </w:tr>
      <w:tr w:rsidR="00726228" w:rsidTr="00E26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726228" w:rsidRPr="000E2984" w:rsidRDefault="00726228" w:rsidP="00E26B9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0E2984">
              <w:rPr>
                <w:b w:val="0"/>
              </w:rPr>
              <w:t xml:space="preserve">Wealth: </w:t>
            </w:r>
            <w:r>
              <w:rPr>
                <w:b w:val="0"/>
              </w:rPr>
              <w:t xml:space="preserve">accumulation of wealth through production (rather than gold) and reinvestment. </w:t>
            </w:r>
            <w:r w:rsidRPr="000E2984">
              <w:rPr>
                <w:b w:val="0"/>
              </w:rPr>
              <w:t xml:space="preserve"> </w:t>
            </w:r>
          </w:p>
        </w:tc>
        <w:tc>
          <w:tcPr>
            <w:tcW w:w="4675" w:type="dxa"/>
          </w:tcPr>
          <w:p w:rsidR="00726228" w:rsidRDefault="00726228" w:rsidP="00E26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Exploitation: the bourgeois (capitalist) accumulation of wealth will be at the expense of the proletariat (worker). The surplus of labor threatens job security and forces workers into unfitting</w:t>
            </w:r>
            <w:r w:rsidR="00622F24">
              <w:t xml:space="preserve"> and unfair working conditions in the pursuit of profit</w:t>
            </w:r>
          </w:p>
          <w:p w:rsidR="00726228" w:rsidRDefault="00726228" w:rsidP="00343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Likewise the </w:t>
            </w:r>
            <w:r w:rsidR="00622F24">
              <w:t>consumer</w:t>
            </w:r>
            <w:r>
              <w:t xml:space="preserve"> is conformed through advertising to focus on the product</w:t>
            </w:r>
            <w:r w:rsidR="003438E3">
              <w:t>—commodity fetishism—</w:t>
            </w:r>
            <w:r>
              <w:t>while blind to the process of production</w:t>
            </w:r>
            <w:r w:rsidR="003438E3">
              <w:t xml:space="preserve"> </w:t>
            </w:r>
            <w:r>
              <w:t xml:space="preserve">which </w:t>
            </w:r>
            <w:r w:rsidR="00622F24">
              <w:t xml:space="preserve">impact people and </w:t>
            </w:r>
            <w:r w:rsidR="003438E3">
              <w:t xml:space="preserve">the </w:t>
            </w:r>
            <w:r w:rsidR="00622F24">
              <w:t>planet</w:t>
            </w:r>
            <w:r w:rsidR="003438E3">
              <w:t xml:space="preserve">. </w:t>
            </w:r>
          </w:p>
        </w:tc>
      </w:tr>
    </w:tbl>
    <w:p w:rsidR="00726228" w:rsidRDefault="00726228"/>
    <w:p w:rsidR="00726228" w:rsidRDefault="00F47A9D">
      <w:r w:rsidRPr="00F47A9D">
        <w:rPr>
          <w:b/>
        </w:rPr>
        <w:t>3 P’s</w:t>
      </w:r>
      <w:r w:rsidRPr="00F47A9D">
        <w:rPr>
          <w:b/>
        </w:rPr>
        <w:br/>
      </w:r>
      <w:r>
        <w:t>Profit</w:t>
      </w:r>
      <w:r>
        <w:br/>
        <w:t>People</w:t>
      </w:r>
      <w:r>
        <w:br/>
        <w:t>Planet</w:t>
      </w:r>
      <w:bookmarkStart w:id="0" w:name="_GoBack"/>
      <w:bookmarkEnd w:id="0"/>
    </w:p>
    <w:sectPr w:rsidR="0072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F3460"/>
    <w:multiLevelType w:val="hybridMultilevel"/>
    <w:tmpl w:val="D07CD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F7"/>
    <w:rsid w:val="00071FEF"/>
    <w:rsid w:val="000E2984"/>
    <w:rsid w:val="00117AFE"/>
    <w:rsid w:val="001830C7"/>
    <w:rsid w:val="002650F7"/>
    <w:rsid w:val="003438E3"/>
    <w:rsid w:val="003B4CDD"/>
    <w:rsid w:val="004452C2"/>
    <w:rsid w:val="00547B13"/>
    <w:rsid w:val="00622F24"/>
    <w:rsid w:val="00640802"/>
    <w:rsid w:val="006875E1"/>
    <w:rsid w:val="006875F7"/>
    <w:rsid w:val="00726228"/>
    <w:rsid w:val="008B1C5F"/>
    <w:rsid w:val="008C5E95"/>
    <w:rsid w:val="009E174D"/>
    <w:rsid w:val="00A85A43"/>
    <w:rsid w:val="00A97B4F"/>
    <w:rsid w:val="00AA721A"/>
    <w:rsid w:val="00C375CE"/>
    <w:rsid w:val="00DC6993"/>
    <w:rsid w:val="00F4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D3F22-56F9-4C3A-86E1-60A460B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5F7"/>
    <w:pPr>
      <w:ind w:left="720"/>
      <w:contextualSpacing/>
    </w:pPr>
  </w:style>
  <w:style w:type="table" w:styleId="PlainTable1">
    <w:name w:val="Plain Table 1"/>
    <w:basedOn w:val="TableNormal"/>
    <w:uiPriority w:val="41"/>
    <w:rsid w:val="000E29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26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9</cp:revision>
  <dcterms:created xsi:type="dcterms:W3CDTF">2016-11-28T18:58:00Z</dcterms:created>
  <dcterms:modified xsi:type="dcterms:W3CDTF">2016-11-29T18:08:00Z</dcterms:modified>
</cp:coreProperties>
</file>